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FBB4A" w14:textId="47D9C69E" w:rsidR="00AF2515" w:rsidRPr="00AF2515" w:rsidRDefault="00AF2515" w:rsidP="001D5464">
      <w:pPr>
        <w:pStyle w:val="ab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515">
        <w:rPr>
          <w:rFonts w:ascii="Times New Roman" w:hAnsi="Times New Roman" w:cs="Times New Roman"/>
          <w:b/>
          <w:sz w:val="30"/>
          <w:szCs w:val="30"/>
        </w:rPr>
        <w:t>14 июня – Всемирный день донора крови</w:t>
      </w:r>
      <w:r w:rsidR="001D5464">
        <w:rPr>
          <w:rFonts w:ascii="Times New Roman" w:hAnsi="Times New Roman" w:cs="Times New Roman"/>
          <w:b/>
          <w:sz w:val="30"/>
          <w:szCs w:val="30"/>
        </w:rPr>
        <w:t>.</w:t>
      </w:r>
    </w:p>
    <w:p w14:paraId="3B80C07A" w14:textId="77777777" w:rsidR="00AF2515" w:rsidRPr="00AF2515" w:rsidRDefault="00AF2515" w:rsidP="00AF2515">
      <w:pPr>
        <w:pStyle w:val="ab"/>
        <w:jc w:val="both"/>
        <w:rPr>
          <w:rFonts w:ascii="Times New Roman" w:hAnsi="Times New Roman" w:cs="Times New Roman"/>
          <w:sz w:val="30"/>
          <w:szCs w:val="30"/>
        </w:rPr>
      </w:pPr>
    </w:p>
    <w:p w14:paraId="6CD997A8" w14:textId="77777777" w:rsidR="009A70CE" w:rsidRDefault="009A70CE" w:rsidP="009A70CE">
      <w:pPr>
        <w:pStyle w:val="ab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Донорство крови – </w:t>
      </w:r>
      <w:r w:rsidRPr="009A70CE">
        <w:rPr>
          <w:rFonts w:ascii="Times New Roman" w:hAnsi="Times New Roman"/>
          <w:sz w:val="30"/>
          <w:szCs w:val="30"/>
        </w:rPr>
        <w:t>это медицинская процедура, при которой здоровый человек добровольно отдает часть своей крови для переливания нуждающимся. В зависимости от потребностей м</w:t>
      </w:r>
      <w:r>
        <w:rPr>
          <w:rFonts w:ascii="Times New Roman" w:hAnsi="Times New Roman"/>
          <w:sz w:val="30"/>
          <w:szCs w:val="30"/>
        </w:rPr>
        <w:t xml:space="preserve">едицины, донор может сдавать: </w:t>
      </w:r>
    </w:p>
    <w:p w14:paraId="65F2032E" w14:textId="77777777" w:rsidR="009A70CE" w:rsidRDefault="009A70CE" w:rsidP="00D77533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30"/>
          <w:szCs w:val="30"/>
        </w:rPr>
      </w:pPr>
      <w:r w:rsidRPr="009A70CE">
        <w:rPr>
          <w:rFonts w:ascii="Times New Roman" w:hAnsi="Times New Roman"/>
          <w:sz w:val="30"/>
          <w:szCs w:val="30"/>
        </w:rPr>
        <w:t xml:space="preserve">Цельную кровь </w:t>
      </w:r>
      <w:r>
        <w:rPr>
          <w:rFonts w:ascii="Times New Roman" w:hAnsi="Times New Roman"/>
          <w:sz w:val="30"/>
          <w:szCs w:val="30"/>
        </w:rPr>
        <w:t xml:space="preserve">(стандартный объем – 450 мл). </w:t>
      </w:r>
    </w:p>
    <w:p w14:paraId="58915C48" w14:textId="77777777" w:rsidR="009A70CE" w:rsidRDefault="009A70CE" w:rsidP="00D77533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30"/>
          <w:szCs w:val="30"/>
        </w:rPr>
      </w:pPr>
      <w:r w:rsidRPr="009A70CE">
        <w:rPr>
          <w:rFonts w:ascii="Times New Roman" w:hAnsi="Times New Roman"/>
          <w:sz w:val="30"/>
          <w:szCs w:val="30"/>
        </w:rPr>
        <w:t>Тромбоциты (процедура</w:t>
      </w:r>
      <w:r>
        <w:rPr>
          <w:rFonts w:ascii="Times New Roman" w:hAnsi="Times New Roman"/>
          <w:sz w:val="30"/>
          <w:szCs w:val="30"/>
        </w:rPr>
        <w:t xml:space="preserve"> называется </w:t>
      </w:r>
      <w:proofErr w:type="spellStart"/>
      <w:r>
        <w:rPr>
          <w:rFonts w:ascii="Times New Roman" w:hAnsi="Times New Roman"/>
          <w:sz w:val="30"/>
          <w:szCs w:val="30"/>
        </w:rPr>
        <w:t>тромбоцитаферез</w:t>
      </w:r>
      <w:proofErr w:type="spellEnd"/>
      <w:r>
        <w:rPr>
          <w:rFonts w:ascii="Times New Roman" w:hAnsi="Times New Roman"/>
          <w:sz w:val="30"/>
          <w:szCs w:val="30"/>
        </w:rPr>
        <w:t xml:space="preserve">). </w:t>
      </w:r>
    </w:p>
    <w:p w14:paraId="24BE01BD" w14:textId="1070F5C6" w:rsidR="009A70CE" w:rsidRPr="009A70CE" w:rsidRDefault="009A70CE" w:rsidP="00D77533">
      <w:pPr>
        <w:pStyle w:val="ab"/>
        <w:numPr>
          <w:ilvl w:val="0"/>
          <w:numId w:val="11"/>
        </w:numPr>
        <w:jc w:val="both"/>
        <w:rPr>
          <w:rFonts w:ascii="Times New Roman" w:hAnsi="Times New Roman"/>
          <w:sz w:val="30"/>
          <w:szCs w:val="30"/>
        </w:rPr>
      </w:pPr>
      <w:r w:rsidRPr="009A70CE">
        <w:rPr>
          <w:rFonts w:ascii="Times New Roman" w:hAnsi="Times New Roman"/>
          <w:sz w:val="30"/>
          <w:szCs w:val="30"/>
        </w:rPr>
        <w:t>Плазму (</w:t>
      </w:r>
      <w:proofErr w:type="spellStart"/>
      <w:r w:rsidRPr="009A70CE">
        <w:rPr>
          <w:rFonts w:ascii="Times New Roman" w:hAnsi="Times New Roman"/>
          <w:sz w:val="30"/>
          <w:szCs w:val="30"/>
        </w:rPr>
        <w:t>плазмаферез</w:t>
      </w:r>
      <w:proofErr w:type="spellEnd"/>
      <w:r w:rsidRPr="009A70CE">
        <w:rPr>
          <w:rFonts w:ascii="Times New Roman" w:hAnsi="Times New Roman"/>
          <w:sz w:val="30"/>
          <w:szCs w:val="30"/>
        </w:rPr>
        <w:t>).</w:t>
      </w:r>
    </w:p>
    <w:p w14:paraId="78AE5432" w14:textId="77777777" w:rsidR="009A70CE" w:rsidRPr="009A70CE" w:rsidRDefault="009A70CE" w:rsidP="009A70C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color w:val="auto"/>
          <w:kern w:val="2"/>
          <w:sz w:val="30"/>
          <w:szCs w:val="30"/>
          <w:lang w:val="ru-RU"/>
        </w:rPr>
      </w:pPr>
      <w:r w:rsidRPr="009A70CE">
        <w:rPr>
          <w:rFonts w:ascii="Times New Roman" w:eastAsiaTheme="minorHAnsi" w:hAnsi="Times New Roman"/>
          <w:i/>
          <w:color w:val="auto"/>
          <w:kern w:val="2"/>
          <w:sz w:val="30"/>
          <w:szCs w:val="30"/>
          <w:lang w:val="ru-RU"/>
        </w:rPr>
        <w:t xml:space="preserve">Стать донором в Республике Беларусь может практически любой человек, соответствующий следующим критериям: </w:t>
      </w:r>
    </w:p>
    <w:p w14:paraId="1C4D0B86" w14:textId="77777777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 xml:space="preserve">Гражданство Республики Беларусь, либо постоянное проживание в стране для иностранных граждан и лиц без гражданства. </w:t>
      </w:r>
    </w:p>
    <w:p w14:paraId="228A383B" w14:textId="77777777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 xml:space="preserve">Возраст: от 18 до 65 лет. </w:t>
      </w:r>
    </w:p>
    <w:p w14:paraId="1956940C" w14:textId="77777777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 xml:space="preserve">Полная дееспособность. </w:t>
      </w:r>
    </w:p>
    <w:p w14:paraId="4150C49E" w14:textId="2B9BF6C4" w:rsidR="009A70CE" w:rsidRPr="00D77533" w:rsidRDefault="009A70CE" w:rsidP="00D77533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</w:pPr>
      <w:r w:rsidRPr="00D77533">
        <w:rPr>
          <w:rFonts w:ascii="Times New Roman" w:eastAsiaTheme="minorHAnsi" w:hAnsi="Times New Roman"/>
          <w:color w:val="auto"/>
          <w:kern w:val="2"/>
          <w:sz w:val="30"/>
          <w:szCs w:val="30"/>
          <w:lang w:val="ru-RU"/>
        </w:rPr>
        <w:t>Отсутствие противопоказаний по состоянию здоровья.</w:t>
      </w:r>
    </w:p>
    <w:p w14:paraId="766F6058" w14:textId="77777777" w:rsidR="00D77533" w:rsidRDefault="00D77533" w:rsidP="00D77533">
      <w:pPr>
        <w:pStyle w:val="ab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 xml:space="preserve">Медицинские требования строго регламентированы, чтобы обеспечить безопасность как донора, так и реципиента. </w:t>
      </w:r>
    </w:p>
    <w:p w14:paraId="5FEA009F" w14:textId="77777777" w:rsidR="00D77533" w:rsidRDefault="00D77533" w:rsidP="00D77533">
      <w:pPr>
        <w:pStyle w:val="ab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Постоянные противопоказания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(полное отстранение от 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>донорства):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</w:p>
    <w:p w14:paraId="40CEA9AD" w14:textId="6E30C45C" w:rsidR="00D77533" w:rsidRDefault="00D77533" w:rsidP="00D77533">
      <w:pPr>
        <w:pStyle w:val="ab"/>
        <w:numPr>
          <w:ilvl w:val="0"/>
          <w:numId w:val="14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Инфекционные и паразитарные заболевания (ВИЧ, сифилис, вирусный гепа</w:t>
      </w:r>
      <w:r>
        <w:rPr>
          <w:rFonts w:ascii="Times New Roman" w:hAnsi="Times New Roman" w:cs="Times New Roman"/>
          <w:sz w:val="30"/>
          <w:szCs w:val="30"/>
          <w:lang w:eastAsia="ru-RU"/>
        </w:rPr>
        <w:t>тит B и C, туберкулез и др.).</w:t>
      </w:r>
    </w:p>
    <w:p w14:paraId="4F2A4753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Зло</w:t>
      </w:r>
      <w:r>
        <w:rPr>
          <w:rFonts w:ascii="Times New Roman" w:hAnsi="Times New Roman" w:cs="Times New Roman"/>
          <w:sz w:val="30"/>
          <w:szCs w:val="30"/>
          <w:lang w:eastAsia="ru-RU"/>
        </w:rPr>
        <w:t>качественные новообразования.</w:t>
      </w:r>
    </w:p>
    <w:p w14:paraId="11ECFFAE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lang w:eastAsia="ru-RU"/>
        </w:rPr>
        <w:t>Болезни ЦНС, сахарный диабет.</w:t>
      </w:r>
    </w:p>
    <w:p w14:paraId="0A1443FE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Заболевания печени</w:t>
      </w:r>
      <w:r>
        <w:rPr>
          <w:rFonts w:ascii="Times New Roman" w:hAnsi="Times New Roman" w:cs="Times New Roman"/>
          <w:sz w:val="30"/>
          <w:szCs w:val="30"/>
          <w:lang w:eastAsia="ru-RU"/>
        </w:rPr>
        <w:t>, почек, органов пищеварения.</w:t>
      </w:r>
    </w:p>
    <w:p w14:paraId="2D1BF9B9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Гипертоническая болезнь, ишемическая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болезнь сердца.</w:t>
      </w:r>
    </w:p>
    <w:p w14:paraId="0C198826" w14:textId="77777777" w:rsidR="00D77533" w:rsidRDefault="00D77533" w:rsidP="00D77533">
      <w:pPr>
        <w:pStyle w:val="ab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Психические расстрой</w:t>
      </w:r>
      <w:r>
        <w:rPr>
          <w:rFonts w:ascii="Times New Roman" w:hAnsi="Times New Roman" w:cs="Times New Roman"/>
          <w:sz w:val="30"/>
          <w:szCs w:val="30"/>
          <w:lang w:eastAsia="ru-RU"/>
        </w:rPr>
        <w:t>ства и расстройства поведения.</w:t>
      </w:r>
    </w:p>
    <w:p w14:paraId="7FECD5A8" w14:textId="77777777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19179CB" w14:textId="77777777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Временные противопоказания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 xml:space="preserve"> (после их устранен</w:t>
      </w:r>
      <w:r>
        <w:rPr>
          <w:rFonts w:ascii="Times New Roman" w:hAnsi="Times New Roman" w:cs="Times New Roman"/>
          <w:sz w:val="30"/>
          <w:szCs w:val="30"/>
          <w:lang w:eastAsia="ru-RU"/>
        </w:rPr>
        <w:t>ия донорство вновь возможно):</w:t>
      </w:r>
    </w:p>
    <w:p w14:paraId="54A92C52" w14:textId="28CF32DF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Инвазивные косметические процедуры (татуировки, п</w:t>
      </w:r>
      <w:r>
        <w:rPr>
          <w:rFonts w:ascii="Times New Roman" w:hAnsi="Times New Roman" w:cs="Times New Roman"/>
          <w:sz w:val="30"/>
          <w:szCs w:val="30"/>
          <w:lang w:eastAsia="ru-RU"/>
        </w:rPr>
        <w:t>ирсинг, перманентный макияж).</w:t>
      </w:r>
    </w:p>
    <w:p w14:paraId="19E0B70A" w14:textId="77777777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Острые заболевания (ОРВИ, грип</w:t>
      </w:r>
      <w:r>
        <w:rPr>
          <w:rFonts w:ascii="Times New Roman" w:hAnsi="Times New Roman" w:cs="Times New Roman"/>
          <w:sz w:val="30"/>
          <w:szCs w:val="30"/>
          <w:lang w:eastAsia="ru-RU"/>
        </w:rPr>
        <w:t>п, тонзиллит, синусит и др.).</w:t>
      </w:r>
    </w:p>
    <w:p w14:paraId="0828B43B" w14:textId="77777777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Опера</w:t>
      </w:r>
      <w:r>
        <w:rPr>
          <w:rFonts w:ascii="Times New Roman" w:hAnsi="Times New Roman" w:cs="Times New Roman"/>
          <w:sz w:val="30"/>
          <w:szCs w:val="30"/>
          <w:lang w:eastAsia="ru-RU"/>
        </w:rPr>
        <w:t>тивные вмешательства, травмы.</w:t>
      </w:r>
    </w:p>
    <w:p w14:paraId="77162D27" w14:textId="77777777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Беремен</w:t>
      </w:r>
      <w:r>
        <w:rPr>
          <w:rFonts w:ascii="Times New Roman" w:hAnsi="Times New Roman" w:cs="Times New Roman"/>
          <w:sz w:val="30"/>
          <w:szCs w:val="30"/>
          <w:lang w:eastAsia="ru-RU"/>
        </w:rPr>
        <w:t>ность, лактация, менструация.</w:t>
      </w:r>
    </w:p>
    <w:p w14:paraId="14057490" w14:textId="75AD9121" w:rsidR="00D77533" w:rsidRDefault="00D77533" w:rsidP="00D77533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  <w:lang w:eastAsia="ru-RU"/>
        </w:rPr>
        <w:t>Прием определенных медикаментозных препаратов.</w:t>
      </w:r>
    </w:p>
    <w:p w14:paraId="1EA5899D" w14:textId="4F9D11CB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377EDE60" w14:textId="77777777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Чтобы процедура прошла комфортно, важно при</w:t>
      </w:r>
      <w:r>
        <w:rPr>
          <w:rFonts w:ascii="Times New Roman" w:hAnsi="Times New Roman"/>
          <w:sz w:val="30"/>
          <w:szCs w:val="30"/>
          <w:lang w:eastAsia="ru-RU"/>
        </w:rPr>
        <w:t>держиваться простых правил:</w:t>
      </w:r>
    </w:p>
    <w:p w14:paraId="48C5BF69" w14:textId="77777777" w:rsidR="00D77533" w:rsidRDefault="00D77533" w:rsidP="00D7753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За 48 часов:</w:t>
      </w:r>
      <w:r>
        <w:rPr>
          <w:rFonts w:ascii="Times New Roman" w:hAnsi="Times New Roman"/>
          <w:sz w:val="30"/>
          <w:szCs w:val="30"/>
          <w:lang w:eastAsia="ru-RU"/>
        </w:rPr>
        <w:t xml:space="preserve"> полный отказ от алкоголя.</w:t>
      </w:r>
    </w:p>
    <w:p w14:paraId="7BEA1268" w14:textId="77777777" w:rsidR="00D77533" w:rsidRDefault="00D77533" w:rsidP="00D7753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За 24 часа: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исключите из рациона жирную, острую, копченую пищу, а также о</w:t>
      </w:r>
      <w:r>
        <w:rPr>
          <w:rFonts w:ascii="Times New Roman" w:hAnsi="Times New Roman"/>
          <w:sz w:val="30"/>
          <w:szCs w:val="30"/>
          <w:lang w:eastAsia="ru-RU"/>
        </w:rPr>
        <w:t>рехи, бананы, яйца и цитрусовые.</w:t>
      </w:r>
    </w:p>
    <w:p w14:paraId="73C8ABBA" w14:textId="1A8D4D03" w:rsidR="00D77533" w:rsidRDefault="00D77533" w:rsidP="00D77533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 xml:space="preserve">Утро перед </w:t>
      </w:r>
      <w:proofErr w:type="spellStart"/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донацией</w:t>
      </w:r>
      <w:proofErr w:type="spellEnd"/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допускается легкий завтрак — каша на воде, фрукты (кроме бананов), сладкий чай.</w:t>
      </w:r>
    </w:p>
    <w:p w14:paraId="39D02AA8" w14:textId="02013C36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2D2D3644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Сама сдача цельной крови занимает всего 5–10 минут (тромбоциты могут пот</w:t>
      </w:r>
      <w:r>
        <w:rPr>
          <w:rFonts w:ascii="Times New Roman" w:hAnsi="Times New Roman"/>
          <w:sz w:val="30"/>
          <w:szCs w:val="30"/>
          <w:lang w:eastAsia="ru-RU"/>
        </w:rPr>
        <w:t xml:space="preserve">ребовать до 1,5 часов). </w:t>
      </w:r>
    </w:p>
    <w:p w14:paraId="4CF17C5B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Сразу после процедуры:</w:t>
      </w:r>
    </w:p>
    <w:p w14:paraId="3F4B178B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Посидите спокойно 30 минут, вып</w:t>
      </w:r>
      <w:r>
        <w:rPr>
          <w:rFonts w:ascii="Times New Roman" w:hAnsi="Times New Roman"/>
          <w:sz w:val="30"/>
          <w:szCs w:val="30"/>
          <w:lang w:eastAsia="ru-RU"/>
        </w:rPr>
        <w:t>ейте сладкий чай, перекусите.</w:t>
      </w:r>
    </w:p>
    <w:p w14:paraId="4EBA445C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Откажитесь от курения на 2 ч</w:t>
      </w:r>
      <w:r>
        <w:rPr>
          <w:rFonts w:ascii="Times New Roman" w:hAnsi="Times New Roman"/>
          <w:sz w:val="30"/>
          <w:szCs w:val="30"/>
          <w:lang w:eastAsia="ru-RU"/>
        </w:rPr>
        <w:t>аса и от алкоголя на 24 часа.</w:t>
      </w:r>
    </w:p>
    <w:p w14:paraId="08F44DB1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 xml:space="preserve">Не рекомендуется садиться за руль в </w:t>
      </w:r>
      <w:r>
        <w:rPr>
          <w:rFonts w:ascii="Times New Roman" w:hAnsi="Times New Roman"/>
          <w:sz w:val="30"/>
          <w:szCs w:val="30"/>
          <w:lang w:eastAsia="ru-RU"/>
        </w:rPr>
        <w:t xml:space="preserve">течение 2 часов после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донации.</w:t>
      </w:r>
    </w:p>
    <w:p w14:paraId="20144A4A" w14:textId="77777777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spellEnd"/>
    </w:p>
    <w:p w14:paraId="598125B9" w14:textId="1F55225F" w:rsidR="00D77533" w:rsidRP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Ваш организм восстанавливает объем крови в течение 1–2 дней.</w:t>
      </w:r>
    </w:p>
    <w:p w14:paraId="046F9A8B" w14:textId="77777777" w:rsidR="00D77533" w:rsidRP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</w:p>
    <w:p w14:paraId="39A80992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 xml:space="preserve">Правильное питание после </w:t>
      </w:r>
      <w:proofErr w:type="spellStart"/>
      <w:r w:rsidRPr="00D77533">
        <w:rPr>
          <w:rFonts w:ascii="Times New Roman" w:hAnsi="Times New Roman"/>
          <w:sz w:val="30"/>
          <w:szCs w:val="30"/>
          <w:lang w:eastAsia="ru-RU"/>
        </w:rPr>
        <w:t>донации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 xml:space="preserve"> поможет быстро прийти в норму:</w:t>
      </w:r>
    </w:p>
    <w:p w14:paraId="68131DCF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Белки: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необходимы для восстановления гемоглобина и белков плазмы. Включайте в рацион постное мясо</w:t>
      </w:r>
      <w:r>
        <w:rPr>
          <w:rFonts w:ascii="Times New Roman" w:hAnsi="Times New Roman"/>
          <w:sz w:val="30"/>
          <w:szCs w:val="30"/>
          <w:lang w:eastAsia="ru-RU"/>
        </w:rPr>
        <w:t>, печень, рыбу, яйца, творог.</w:t>
      </w:r>
    </w:p>
    <w:p w14:paraId="624AB01F" w14:textId="4742C883" w:rsidR="00D77533" w:rsidRP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b/>
          <w:bCs/>
          <w:sz w:val="30"/>
          <w:szCs w:val="30"/>
          <w:lang w:eastAsia="ru-RU"/>
        </w:rPr>
        <w:t>Железо:</w:t>
      </w:r>
      <w:r w:rsidRPr="00D77533">
        <w:rPr>
          <w:rFonts w:ascii="Times New Roman" w:hAnsi="Times New Roman"/>
          <w:sz w:val="30"/>
          <w:szCs w:val="30"/>
          <w:lang w:eastAsia="ru-RU"/>
        </w:rPr>
        <w:t xml:space="preserve"> лучше всего усваивается </w:t>
      </w:r>
      <w:proofErr w:type="spellStart"/>
      <w:r w:rsidRPr="00D77533">
        <w:rPr>
          <w:rFonts w:ascii="Times New Roman" w:hAnsi="Times New Roman"/>
          <w:sz w:val="30"/>
          <w:szCs w:val="30"/>
          <w:lang w:eastAsia="ru-RU"/>
        </w:rPr>
        <w:t>гемовое</w:t>
      </w:r>
      <w:proofErr w:type="spellEnd"/>
      <w:r w:rsidRPr="00D77533">
        <w:rPr>
          <w:rFonts w:ascii="Times New Roman" w:hAnsi="Times New Roman"/>
          <w:sz w:val="30"/>
          <w:szCs w:val="30"/>
          <w:lang w:eastAsia="ru-RU"/>
        </w:rPr>
        <w:t xml:space="preserve"> железо (красное мясо, язык). Растительные источники (гречка, шпинат, гранаты) рекомендуют сочетать с продуктами, богатыми витамином С (например, гречневая каша с болгарским перцем).</w:t>
      </w:r>
    </w:p>
    <w:p w14:paraId="57C076B4" w14:textId="0D96CF0E" w:rsid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30087F9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Донорство в Республике Беларусь поддерживается госуда</w:t>
      </w:r>
      <w:r>
        <w:rPr>
          <w:rFonts w:ascii="Times New Roman" w:hAnsi="Times New Roman"/>
          <w:sz w:val="30"/>
          <w:szCs w:val="30"/>
          <w:lang w:eastAsia="ru-RU"/>
        </w:rPr>
        <w:t>рством. Донору предоставляются:</w:t>
      </w:r>
    </w:p>
    <w:p w14:paraId="178CEA25" w14:textId="77777777" w:rsidR="00D77533" w:rsidRDefault="00D77533" w:rsidP="00D77533">
      <w:pPr>
        <w:pStyle w:val="ab"/>
        <w:ind w:firstLine="360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>1. Справка, освобождающая от работы или учебы в день сдачи крови, а также предоставляющая право</w:t>
      </w:r>
      <w:r>
        <w:rPr>
          <w:rFonts w:ascii="Times New Roman" w:hAnsi="Times New Roman"/>
          <w:sz w:val="30"/>
          <w:szCs w:val="30"/>
          <w:lang w:eastAsia="ru-RU"/>
        </w:rPr>
        <w:t xml:space="preserve"> на дополнительный день отдыха.</w:t>
      </w:r>
    </w:p>
    <w:p w14:paraId="3898B399" w14:textId="77777777" w:rsidR="00D77533" w:rsidRDefault="00D77533" w:rsidP="00D77533">
      <w:pPr>
        <w:pStyle w:val="ab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sz w:val="30"/>
          <w:szCs w:val="30"/>
          <w:lang w:eastAsia="ru-RU"/>
        </w:rPr>
        <w:t xml:space="preserve">2. Компенсация </w:t>
      </w:r>
      <w:r>
        <w:rPr>
          <w:rFonts w:ascii="Times New Roman" w:hAnsi="Times New Roman"/>
          <w:sz w:val="30"/>
          <w:szCs w:val="30"/>
          <w:lang w:eastAsia="ru-RU"/>
        </w:rPr>
        <w:t>на питание и денежная выплата.</w:t>
      </w:r>
    </w:p>
    <w:p w14:paraId="202080C8" w14:textId="77777777" w:rsidR="00D77533" w:rsidRDefault="00D77533" w:rsidP="00D77533">
      <w:pPr>
        <w:pStyle w:val="ab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 w:cs="Times New Roman"/>
          <w:sz w:val="30"/>
          <w:szCs w:val="30"/>
        </w:rPr>
        <w:t xml:space="preserve">Быть донором – 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>это ответственный шаг. Соблюдая медицинские и правовые требования, вы не только обеспечиваете безопасность процедуры, но и дарите шанс на вы</w:t>
      </w:r>
      <w:r w:rsidRPr="00D77533">
        <w:rPr>
          <w:rFonts w:ascii="Times New Roman" w:hAnsi="Times New Roman" w:cs="Times New Roman"/>
          <w:sz w:val="30"/>
          <w:szCs w:val="30"/>
        </w:rPr>
        <w:t xml:space="preserve">здоровление тем, кто оказался в </w:t>
      </w:r>
      <w:r w:rsidRPr="00D77533">
        <w:rPr>
          <w:rFonts w:ascii="Times New Roman" w:hAnsi="Times New Roman" w:cs="Times New Roman"/>
          <w:sz w:val="30"/>
          <w:szCs w:val="30"/>
          <w:lang w:eastAsia="ru-RU"/>
        </w:rPr>
        <w:t>критической ситуации.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14:paraId="09392B5E" w14:textId="2A231D1C" w:rsidR="00D77533" w:rsidRPr="00D77533" w:rsidRDefault="00D77533" w:rsidP="00D77533">
      <w:pPr>
        <w:pStyle w:val="ab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D77533">
        <w:rPr>
          <w:rFonts w:ascii="Times New Roman" w:hAnsi="Times New Roman"/>
          <w:i/>
          <w:sz w:val="30"/>
          <w:szCs w:val="30"/>
          <w:lang w:eastAsia="ru-RU"/>
        </w:rPr>
        <w:t>Помните: ваша кровь – это чей-то шанс на жизнь</w:t>
      </w:r>
    </w:p>
    <w:p w14:paraId="0EA06124" w14:textId="77777777" w:rsidR="00D77533" w:rsidRPr="00D77533" w:rsidRDefault="00D77533" w:rsidP="00D77533">
      <w:pPr>
        <w:pStyle w:val="ab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5B1E565B" w14:textId="7C520DD3" w:rsidR="00C307AA" w:rsidRPr="00AF2515" w:rsidRDefault="00C307AA" w:rsidP="00AF2515">
      <w:pPr>
        <w:pStyle w:val="ab"/>
        <w:ind w:firstLine="708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AF2515">
        <w:rPr>
          <w:rFonts w:ascii="Times New Roman" w:hAnsi="Times New Roman" w:cs="Times New Roman"/>
          <w:b/>
          <w:i/>
          <w:sz w:val="30"/>
          <w:szCs w:val="30"/>
        </w:rPr>
        <w:t>1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2</w:t>
      </w:r>
      <w:r w:rsidR="00DB1655"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>июня 202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6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 года будет организована прямая телефонная линия по номеру 8(0232)</w:t>
      </w:r>
      <w:r w:rsidR="00DB1655" w:rsidRPr="00AF2515">
        <w:rPr>
          <w:rFonts w:ascii="Times New Roman" w:hAnsi="Times New Roman" w:cs="Times New Roman"/>
          <w:b/>
          <w:i/>
          <w:sz w:val="30"/>
          <w:szCs w:val="30"/>
        </w:rPr>
        <w:t>53-14-72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 с 1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4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>:00 до 1</w:t>
      </w:r>
      <w:r w:rsidR="00FC2046">
        <w:rPr>
          <w:rFonts w:ascii="Times New Roman" w:hAnsi="Times New Roman" w:cs="Times New Roman"/>
          <w:b/>
          <w:i/>
          <w:sz w:val="30"/>
          <w:szCs w:val="30"/>
        </w:rPr>
        <w:t>5</w:t>
      </w:r>
      <w:r w:rsidRPr="00AF2515">
        <w:rPr>
          <w:rFonts w:ascii="Times New Roman" w:hAnsi="Times New Roman" w:cs="Times New Roman"/>
          <w:b/>
          <w:i/>
          <w:sz w:val="30"/>
          <w:szCs w:val="30"/>
        </w:rPr>
        <w:t xml:space="preserve">:00 по вопросам донорства с врачом-трансфузиологом (заведующий отделением) отделения заготовки крови и ее компонентов ГУ «Гомельский областной центр трансфузиологии» </w:t>
      </w:r>
      <w:r w:rsidR="00DB1655" w:rsidRPr="00AF2515">
        <w:rPr>
          <w:rFonts w:ascii="Times New Roman" w:hAnsi="Times New Roman" w:cs="Times New Roman"/>
          <w:b/>
          <w:i/>
          <w:sz w:val="30"/>
          <w:szCs w:val="30"/>
        </w:rPr>
        <w:t>Шабетой Ириной Сергеевной.</w:t>
      </w:r>
      <w:bookmarkStart w:id="0" w:name="_GoBack"/>
      <w:bookmarkEnd w:id="0"/>
    </w:p>
    <w:p w14:paraId="1B000000" w14:textId="020BA123" w:rsidR="00245905" w:rsidRDefault="00245905" w:rsidP="008013B0">
      <w:pPr>
        <w:spacing w:after="0" w:line="330" w:lineRule="atLeast"/>
        <w:rPr>
          <w:rFonts w:ascii="Roboto" w:hAnsi="Roboto"/>
          <w:sz w:val="30"/>
          <w:szCs w:val="30"/>
          <w:lang w:val="ru-RU"/>
        </w:rPr>
      </w:pPr>
    </w:p>
    <w:p w14:paraId="13316E72" w14:textId="6A66BDC4" w:rsidR="00FC6CA2" w:rsidRDefault="00FC6CA2" w:rsidP="008013B0">
      <w:pPr>
        <w:spacing w:after="0" w:line="330" w:lineRule="atLeast"/>
        <w:rPr>
          <w:rFonts w:ascii="Roboto" w:hAnsi="Roboto"/>
          <w:sz w:val="30"/>
          <w:szCs w:val="30"/>
          <w:lang w:val="ru-RU"/>
        </w:rPr>
      </w:pPr>
    </w:p>
    <w:p w14:paraId="28DD05D4" w14:textId="77777777" w:rsidR="00FC6CA2" w:rsidRPr="003B5FA5" w:rsidRDefault="00FC6CA2" w:rsidP="00FC6CA2">
      <w:pPr>
        <w:spacing w:after="0" w:line="240" w:lineRule="auto"/>
        <w:ind w:right="-284" w:firstLine="708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 xml:space="preserve">Толкачёва Екатерина Александровна, </w:t>
      </w:r>
    </w:p>
    <w:p w14:paraId="5EDCDB84" w14:textId="77777777" w:rsidR="00FC6CA2" w:rsidRPr="003B5FA5" w:rsidRDefault="00FC6CA2" w:rsidP="00FC6CA2">
      <w:pPr>
        <w:spacing w:after="0" w:line="240" w:lineRule="auto"/>
        <w:ind w:left="3540" w:right="-284" w:firstLine="4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>врач по медицинской профилактике</w:t>
      </w:r>
    </w:p>
    <w:p w14:paraId="42355F73" w14:textId="030B2D7E" w:rsidR="00FC6CA2" w:rsidRPr="003B5FA5" w:rsidRDefault="00FC6CA2" w:rsidP="00FC6CA2">
      <w:pPr>
        <w:spacing w:after="0" w:line="240" w:lineRule="auto"/>
        <w:ind w:left="3540" w:right="-284" w:firstLine="4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 xml:space="preserve"> отдела общественного здоровья </w:t>
      </w:r>
    </w:p>
    <w:p w14:paraId="2DF8F111" w14:textId="37604CF9" w:rsidR="00FC6CA2" w:rsidRPr="003B5FA5" w:rsidRDefault="00FC6CA2" w:rsidP="00AF2515">
      <w:pPr>
        <w:spacing w:after="0" w:line="240" w:lineRule="auto"/>
        <w:ind w:left="3540" w:right="-284" w:firstLine="4"/>
        <w:jc w:val="right"/>
        <w:rPr>
          <w:rFonts w:ascii="Times New Roman" w:hAnsi="Times New Roman"/>
          <w:i/>
          <w:sz w:val="24"/>
          <w:szCs w:val="24"/>
          <w:lang w:val="ru-RU"/>
        </w:rPr>
      </w:pPr>
      <w:r w:rsidRPr="003B5FA5">
        <w:rPr>
          <w:rFonts w:ascii="Times New Roman" w:hAnsi="Times New Roman"/>
          <w:i/>
          <w:sz w:val="24"/>
          <w:szCs w:val="24"/>
          <w:lang w:val="ru-RU"/>
        </w:rPr>
        <w:t>ГУ «Гоме</w:t>
      </w:r>
      <w:r w:rsidR="00AF2515" w:rsidRPr="003B5FA5">
        <w:rPr>
          <w:rFonts w:ascii="Times New Roman" w:hAnsi="Times New Roman"/>
          <w:i/>
          <w:sz w:val="24"/>
          <w:szCs w:val="24"/>
          <w:lang w:val="ru-RU"/>
        </w:rPr>
        <w:t xml:space="preserve">льский областной центр гигиены, эпидемиологии </w:t>
      </w:r>
      <w:r w:rsidRPr="003B5FA5">
        <w:rPr>
          <w:rFonts w:ascii="Times New Roman" w:hAnsi="Times New Roman"/>
          <w:i/>
          <w:sz w:val="24"/>
          <w:szCs w:val="24"/>
          <w:lang w:val="ru-RU"/>
        </w:rPr>
        <w:t>и общественного здоровья»</w:t>
      </w:r>
    </w:p>
    <w:sectPr w:rsidR="00FC6CA2" w:rsidRPr="003B5FA5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74B"/>
    <w:multiLevelType w:val="hybridMultilevel"/>
    <w:tmpl w:val="91F4C54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A1DA3"/>
    <w:multiLevelType w:val="hybridMultilevel"/>
    <w:tmpl w:val="43BCE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2704"/>
    <w:multiLevelType w:val="hybridMultilevel"/>
    <w:tmpl w:val="1BF6E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806EB"/>
    <w:multiLevelType w:val="hybridMultilevel"/>
    <w:tmpl w:val="42E84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37A3F"/>
    <w:multiLevelType w:val="hybridMultilevel"/>
    <w:tmpl w:val="38AC80D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D829B3"/>
    <w:multiLevelType w:val="hybridMultilevel"/>
    <w:tmpl w:val="E0EC7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A3491"/>
    <w:multiLevelType w:val="hybridMultilevel"/>
    <w:tmpl w:val="9B92B7A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877B41"/>
    <w:multiLevelType w:val="hybridMultilevel"/>
    <w:tmpl w:val="64103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5A7"/>
    <w:multiLevelType w:val="hybridMultilevel"/>
    <w:tmpl w:val="C6DEE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D3CFE"/>
    <w:multiLevelType w:val="hybridMultilevel"/>
    <w:tmpl w:val="2E28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7301A"/>
    <w:multiLevelType w:val="hybridMultilevel"/>
    <w:tmpl w:val="2B8E38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09E5"/>
    <w:multiLevelType w:val="hybridMultilevel"/>
    <w:tmpl w:val="8BDE4A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051DA"/>
    <w:multiLevelType w:val="multilevel"/>
    <w:tmpl w:val="C3C63E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5B367C96"/>
    <w:multiLevelType w:val="hybridMultilevel"/>
    <w:tmpl w:val="C1C63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94759"/>
    <w:multiLevelType w:val="hybridMultilevel"/>
    <w:tmpl w:val="A6EE65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73A"/>
    <w:multiLevelType w:val="hybridMultilevel"/>
    <w:tmpl w:val="DFD471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15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11"/>
  </w:num>
  <w:num w:numId="13">
    <w:abstractNumId w:val="4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905"/>
    <w:rsid w:val="000F289F"/>
    <w:rsid w:val="001A5F4D"/>
    <w:rsid w:val="001D5464"/>
    <w:rsid w:val="00245905"/>
    <w:rsid w:val="00324D77"/>
    <w:rsid w:val="003378CD"/>
    <w:rsid w:val="003B5FA5"/>
    <w:rsid w:val="00422E91"/>
    <w:rsid w:val="00445B1C"/>
    <w:rsid w:val="005266B6"/>
    <w:rsid w:val="00683957"/>
    <w:rsid w:val="007B1EBC"/>
    <w:rsid w:val="007C2951"/>
    <w:rsid w:val="007F1686"/>
    <w:rsid w:val="008013B0"/>
    <w:rsid w:val="008B5602"/>
    <w:rsid w:val="009A70CE"/>
    <w:rsid w:val="00A53AC5"/>
    <w:rsid w:val="00AF0D3B"/>
    <w:rsid w:val="00AF2515"/>
    <w:rsid w:val="00C307AA"/>
    <w:rsid w:val="00D25AC8"/>
    <w:rsid w:val="00D77533"/>
    <w:rsid w:val="00D943BB"/>
    <w:rsid w:val="00DB1655"/>
    <w:rsid w:val="00DC12F9"/>
    <w:rsid w:val="00F17D7D"/>
    <w:rsid w:val="00F702C2"/>
    <w:rsid w:val="00F82D43"/>
    <w:rsid w:val="00FC2046"/>
    <w:rsid w:val="00FC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92AA8"/>
  <w15:docId w15:val="{052D9464-D9D0-4D37-B602-5676459F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en-US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Выделение1"/>
    <w:basedOn w:val="12"/>
    <w:link w:val="a4"/>
    <w:rPr>
      <w:i/>
    </w:rPr>
  </w:style>
  <w:style w:type="character" w:styleId="a4">
    <w:name w:val="Emphasis"/>
    <w:basedOn w:val="a0"/>
    <w:link w:val="16"/>
    <w:rPr>
      <w:i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Заголовок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styleId="ab">
    <w:name w:val="No Spacing"/>
    <w:uiPriority w:val="1"/>
    <w:qFormat/>
    <w:rsid w:val="00C307AA"/>
    <w:pPr>
      <w:spacing w:after="0" w:line="240" w:lineRule="auto"/>
    </w:pPr>
    <w:rPr>
      <w:rFonts w:eastAsiaTheme="minorHAnsi" w:cstheme="minorBidi"/>
      <w:color w:val="auto"/>
      <w:kern w:val="2"/>
      <w:szCs w:val="22"/>
      <w:lang w:val="ru-RU"/>
    </w:rPr>
  </w:style>
  <w:style w:type="paragraph" w:styleId="ac">
    <w:name w:val="List Paragraph"/>
    <w:basedOn w:val="a"/>
    <w:uiPriority w:val="34"/>
    <w:qFormat/>
    <w:rsid w:val="00C307AA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B5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B5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C28B6-3306-4BFB-8AE6-9E7FC214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2025-06-09T10:11:00Z</cp:lastPrinted>
  <dcterms:created xsi:type="dcterms:W3CDTF">2025-06-02T07:13:00Z</dcterms:created>
  <dcterms:modified xsi:type="dcterms:W3CDTF">2026-06-04T09:28:00Z</dcterms:modified>
</cp:coreProperties>
</file>