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9DD0" w14:textId="77777777" w:rsidR="000B6607" w:rsidRDefault="009B39A8" w:rsidP="000B660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B39A8">
        <w:rPr>
          <w:rFonts w:ascii="Times New Roman" w:hAnsi="Times New Roman" w:cs="Times New Roman"/>
          <w:b/>
          <w:sz w:val="30"/>
          <w:szCs w:val="30"/>
          <w:lang w:val="ru-RU"/>
        </w:rPr>
        <w:t>День профилактики инфекций, передающихся половым путем</w:t>
      </w:r>
    </w:p>
    <w:p w14:paraId="1CE2EF3C" w14:textId="77777777" w:rsidR="000B6607" w:rsidRDefault="000B6607" w:rsidP="000B660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B66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(21 февраля 2026 года)</w:t>
      </w:r>
    </w:p>
    <w:p w14:paraId="49008CE4" w14:textId="77777777" w:rsidR="00C67DD8" w:rsidRPr="009B39A8" w:rsidRDefault="00C67DD8" w:rsidP="009B39A8">
      <w:pPr>
        <w:spacing w:after="0" w:line="240" w:lineRule="auto"/>
        <w:ind w:right="-234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529D43B" w14:textId="77777777" w:rsidR="003B4530" w:rsidRDefault="00C67DD8" w:rsidP="00C67DD8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В XIX веке были известны лишь две болезни, передающиеся половым путем</w:t>
      </w:r>
      <w:r w:rsidR="009B39A8" w:rsidRPr="004020DD">
        <w:rPr>
          <w:rFonts w:ascii="Times New Roman" w:hAnsi="Times New Roman" w:cs="Times New Roman"/>
          <w:sz w:val="30"/>
          <w:szCs w:val="30"/>
          <w:lang w:val="ru-RU"/>
        </w:rPr>
        <w:t xml:space="preserve"> (ИППП)</w:t>
      </w:r>
      <w:r w:rsidRPr="004020DD">
        <w:rPr>
          <w:rFonts w:ascii="Times New Roman" w:hAnsi="Times New Roman" w:cs="Times New Roman"/>
          <w:sz w:val="30"/>
          <w:szCs w:val="30"/>
          <w:lang w:val="ru-RU"/>
        </w:rPr>
        <w:t xml:space="preserve">: сифилис и гонорея, которые тогда назывались венерическими, в честь римской богини любви Венеры. В настоящее время существует более 30 видов бактерий и вирусов, вызывающих инфекции, передающиеся половым путем. </w:t>
      </w:r>
    </w:p>
    <w:p w14:paraId="20BFA743" w14:textId="77777777" w:rsidR="004020DD" w:rsidRPr="004020DD" w:rsidRDefault="004020DD" w:rsidP="00EC1DA5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b/>
          <w:bCs/>
          <w:sz w:val="30"/>
          <w:szCs w:val="30"/>
          <w:lang w:val="ru-RU"/>
        </w:rPr>
        <w:t>Пути передачи ИППП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73808848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Половой путь.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Основной способ заражения ч</w:t>
      </w:r>
      <w:r w:rsidR="00EC1DA5" w:rsidRPr="00396904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>рез половые контакты без защиты. Даже при отсутствии симптомов человек может быть источником инфекции.</w:t>
      </w:r>
    </w:p>
    <w:p w14:paraId="24F93548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Контактно-бытовой путь</w:t>
      </w:r>
      <w:r w:rsidRPr="00396904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Возможен при использовании общих предметов личной гигиены (полотенца, бельё, бритвы). Встречается не часто, но некоторые возбудители способны сохраняться во внешней среде.</w:t>
      </w:r>
    </w:p>
    <w:p w14:paraId="077DE034" w14:textId="77777777" w:rsidR="004020DD" w:rsidRPr="00396904" w:rsidRDefault="000B6607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От матери к ребёнку</w:t>
      </w:r>
      <w:r w:rsidR="004020DD"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.</w:t>
      </w:r>
      <w:r w:rsidR="004020DD"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Передача инфекции может происходить во время беременности, прохождении через родовые пути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и лактации</w:t>
      </w:r>
      <w:r w:rsidR="004020DD" w:rsidRPr="00396904">
        <w:rPr>
          <w:rFonts w:ascii="Times New Roman" w:hAnsi="Times New Roman" w:cs="Times New Roman"/>
          <w:sz w:val="30"/>
          <w:szCs w:val="30"/>
          <w:lang w:val="ru-RU"/>
        </w:rPr>
        <w:t>. Например, ВИЧ, сифилис или вирусные гепатиты могут проникать через плаценту.</w:t>
      </w:r>
    </w:p>
    <w:p w14:paraId="030EE497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Парентеральный путь.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Заражение через кровь: при переливании, использовании нестерильных игл, инструментов, проведении оперативных вмешательств, а также при совместном употреблении наркотиков.</w:t>
      </w:r>
    </w:p>
    <w:p w14:paraId="6D642315" w14:textId="77777777" w:rsidR="004020DD" w:rsidRPr="004020DD" w:rsidRDefault="004020DD" w:rsidP="004020DD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b/>
          <w:bCs/>
          <w:sz w:val="30"/>
          <w:szCs w:val="30"/>
          <w:lang w:val="ru-RU"/>
        </w:rPr>
        <w:t>Симптомы (часто общие для мужчин и женщин)</w:t>
      </w:r>
      <w:r w:rsidR="000B6607"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35A2DF9B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Необычные выделения (разного цвета и консистенции, с запахом).</w:t>
      </w:r>
    </w:p>
    <w:p w14:paraId="44691B58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Боль или жжение при мочеиспускании.</w:t>
      </w:r>
    </w:p>
    <w:p w14:paraId="0F4AD73D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Боль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внизу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живота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тазу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>.</w:t>
      </w:r>
    </w:p>
    <w:p w14:paraId="452FF196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>Зуд, покраснение, раздражение.</w:t>
      </w:r>
    </w:p>
    <w:p w14:paraId="5B53EAB2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Сыпь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язвы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пузырьки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бородавки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>.</w:t>
      </w:r>
    </w:p>
    <w:p w14:paraId="3D5F9B63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>Увеличение лимфоузлов в паху.</w:t>
      </w:r>
    </w:p>
    <w:p w14:paraId="17D8EDF3" w14:textId="77777777" w:rsidR="004020DD" w:rsidRPr="004020DD" w:rsidRDefault="004020DD" w:rsidP="00EC1DA5">
      <w:pPr>
        <w:spacing w:after="0" w:line="240" w:lineRule="auto"/>
        <w:ind w:right="-234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 xml:space="preserve">Важно: многие инфекции протекают </w:t>
      </w:r>
      <w:r w:rsidRPr="004020DD"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  <w:t>бессимптомно</w:t>
      </w: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(например, хламидиоз, ВИЧ, гепатит </w:t>
      </w:r>
      <w:r w:rsidRPr="004020DD">
        <w:rPr>
          <w:rFonts w:ascii="Times New Roman" w:hAnsi="Times New Roman" w:cs="Times New Roman"/>
          <w:i/>
          <w:sz w:val="30"/>
          <w:szCs w:val="30"/>
        </w:rPr>
        <w:t>B</w:t>
      </w: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14:paraId="782D339A" w14:textId="77777777" w:rsidR="003B4530" w:rsidRPr="003B4530" w:rsidRDefault="003B4530" w:rsidP="00EC1DA5">
      <w:pPr>
        <w:spacing w:after="0" w:line="264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  <w:r w:rsidRPr="003B45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Последствия ИППП</w:t>
      </w:r>
      <w:r w:rsidR="000B660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:</w:t>
      </w:r>
    </w:p>
    <w:p w14:paraId="7921A137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Репродуктивное здоровье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бесплодие, воспалительные заболевания органов малого таза.</w:t>
      </w:r>
    </w:p>
    <w:p w14:paraId="1A32A801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Онкология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: ВПЧ связан с раком шейки матки, </w:t>
      </w:r>
      <w:r w:rsidR="00935155"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прямой кишки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 ротоглотки.</w:t>
      </w:r>
    </w:p>
    <w:p w14:paraId="2463ECEE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Беременность и роды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осложнения, заражение плода внутриутробно или во время родов.</w:t>
      </w:r>
    </w:p>
    <w:p w14:paraId="288533A4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Общее здоровье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хронические инфекции снижают качество и продолжительность жизни.</w:t>
      </w:r>
    </w:p>
    <w:p w14:paraId="191AD181" w14:textId="77777777" w:rsidR="00396904" w:rsidRPr="00396904" w:rsidRDefault="00396904" w:rsidP="003969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lastRenderedPageBreak/>
        <w:t>Основные меры профилактики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:</w:t>
      </w:r>
    </w:p>
    <w:p w14:paraId="34E3FACF" w14:textId="77777777" w:rsidR="00396904" w:rsidRPr="00396904" w:rsidRDefault="00396904" w:rsidP="003969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Безопасное сексуальное поведение: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о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тказ от случайных связей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особенно без защиты.</w:t>
      </w:r>
    </w:p>
    <w:p w14:paraId="2919B2D7" w14:textId="77777777" w:rsidR="00396904" w:rsidRPr="00396904" w:rsidRDefault="00396904" w:rsidP="003969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Постоянный партнёр: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отношения с одним здоровым партнёром снижают риск заражения.</w:t>
      </w:r>
    </w:p>
    <w:p w14:paraId="59EE9B33" w14:textId="77777777" w:rsidR="00396904" w:rsidRPr="00396904" w:rsidRDefault="00396904" w:rsidP="003969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Дополнительные меры</w:t>
      </w:r>
    </w:p>
    <w:p w14:paraId="31C4DD1A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Регулярные обследования: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сдача анализов на ИППП даже при отсутствии симптомов.</w:t>
      </w:r>
    </w:p>
    <w:p w14:paraId="686305A9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Вакцинация: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против некоторых инфекций (например, ВПЧ и гепатита B) существуют эффективные вакцины.</w:t>
      </w:r>
    </w:p>
    <w:p w14:paraId="39DD0EB8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Своевременное обращение к врачу: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при малейших подозрениях на симптомы (выделения, зуд, боль).</w:t>
      </w:r>
    </w:p>
    <w:p w14:paraId="708A7904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Гигиена: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ежедневный уход за половыми органами, использование личных средств гигиены.</w:t>
      </w:r>
    </w:p>
    <w:p w14:paraId="0B5175EF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Медосмотры для работников: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особенно в сферах, связанных с детьми и пищевой продукцией.</w:t>
      </w:r>
    </w:p>
    <w:p w14:paraId="4F25FF74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Обследование при беременности: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обязательная проверка на ИППП для защиты здоровья матери и ребёнка.</w:t>
      </w:r>
    </w:p>
    <w:p w14:paraId="7FC5F6BA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Поддержка иммунитета: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полноценное питание, физическая активность, отказ от вредных привычек.</w:t>
      </w:r>
    </w:p>
    <w:p w14:paraId="68974BDB" w14:textId="77777777" w:rsidR="00991118" w:rsidRDefault="00991118" w:rsidP="0099111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99111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Раннее лечение снижает риск перехода болезни в хроническую форму, предотвращает осложнения (например, бесплодие при хламидиозе или гонорее), уменьшает вероятность заражения партнёров и других людей, повышает эффективность терапии - чем раньше начато лечение, тем проще и быстрее оно проходит. </w:t>
      </w:r>
    </w:p>
    <w:p w14:paraId="0F460E5E" w14:textId="77777777" w:rsidR="00991118" w:rsidRDefault="00991118" w:rsidP="009B39A8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</w:p>
    <w:p w14:paraId="0DA1DEA7" w14:textId="2BC354F2" w:rsidR="009B39A8" w:rsidRPr="009B39A8" w:rsidRDefault="009B39A8" w:rsidP="009B39A8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0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февраля с 10.00 до 12.00 по вопросам профилактики ИППП будет работать «горячая» телефонная линия 8(0232) 35-04-22. На вопросы ответит </w:t>
      </w:r>
      <w:r w:rsidR="00935155"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врач-дерматовенеролог</w:t>
      </w:r>
      <w:r w:rsidR="009351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, заместитель</w:t>
      </w:r>
      <w:r w:rsidR="0052051F"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главного врача</w:t>
      </w:r>
      <w:r w:rsidR="0093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У «</w:t>
      </w:r>
      <w:r w:rsidR="00F92440"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Гомельский областной клинический центр дерматовенерологии и косметологии</w:t>
      </w:r>
      <w:r w:rsidR="0093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»</w:t>
      </w:r>
      <w:r w:rsid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Аксенова Светлана Викторовна.</w:t>
      </w:r>
    </w:p>
    <w:p w14:paraId="15E7707B" w14:textId="77777777" w:rsidR="009B39A8" w:rsidRPr="009B39A8" w:rsidRDefault="009B39A8" w:rsidP="009B39A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 w:eastAsia="ru-RU"/>
        </w:rPr>
      </w:pPr>
    </w:p>
    <w:p w14:paraId="6AD2E0EB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Екатерина Толкачёва, </w:t>
      </w:r>
    </w:p>
    <w:p w14:paraId="370B8717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врач по медицинской профилактике</w:t>
      </w:r>
    </w:p>
    <w:p w14:paraId="504A509A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отдела общественного здоровья</w:t>
      </w:r>
    </w:p>
    <w:p w14:paraId="4E02F637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Гомельского областного ЦГЭ и ОЗ</w:t>
      </w:r>
    </w:p>
    <w:p w14:paraId="62AC86C0" w14:textId="77777777" w:rsidR="005F30EE" w:rsidRPr="005F30EE" w:rsidRDefault="005F30EE" w:rsidP="005F30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5F30EE" w:rsidRPr="005F30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0D8"/>
    <w:multiLevelType w:val="multilevel"/>
    <w:tmpl w:val="CFE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58D2"/>
    <w:multiLevelType w:val="hybridMultilevel"/>
    <w:tmpl w:val="9714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E0EEC"/>
    <w:multiLevelType w:val="multilevel"/>
    <w:tmpl w:val="6700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693"/>
    <w:multiLevelType w:val="multilevel"/>
    <w:tmpl w:val="1F9E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7479B"/>
    <w:multiLevelType w:val="multilevel"/>
    <w:tmpl w:val="80E4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E55AD"/>
    <w:multiLevelType w:val="multilevel"/>
    <w:tmpl w:val="06DC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66B46"/>
    <w:multiLevelType w:val="multilevel"/>
    <w:tmpl w:val="6DF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F338B"/>
    <w:multiLevelType w:val="multilevel"/>
    <w:tmpl w:val="4B6E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A4665"/>
    <w:multiLevelType w:val="multilevel"/>
    <w:tmpl w:val="C7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650B1"/>
    <w:multiLevelType w:val="multilevel"/>
    <w:tmpl w:val="A5D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B4670"/>
    <w:multiLevelType w:val="multilevel"/>
    <w:tmpl w:val="E880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D7289"/>
    <w:multiLevelType w:val="hybridMultilevel"/>
    <w:tmpl w:val="9356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66F4"/>
    <w:multiLevelType w:val="multilevel"/>
    <w:tmpl w:val="D7A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92617">
    <w:abstractNumId w:val="0"/>
  </w:num>
  <w:num w:numId="2" w16cid:durableId="2076855489">
    <w:abstractNumId w:val="3"/>
  </w:num>
  <w:num w:numId="3" w16cid:durableId="1712879875">
    <w:abstractNumId w:val="5"/>
  </w:num>
  <w:num w:numId="4" w16cid:durableId="122618757">
    <w:abstractNumId w:val="11"/>
  </w:num>
  <w:num w:numId="5" w16cid:durableId="1810047558">
    <w:abstractNumId w:val="6"/>
  </w:num>
  <w:num w:numId="6" w16cid:durableId="547572568">
    <w:abstractNumId w:val="9"/>
  </w:num>
  <w:num w:numId="7" w16cid:durableId="572620646">
    <w:abstractNumId w:val="7"/>
  </w:num>
  <w:num w:numId="8" w16cid:durableId="1586264066">
    <w:abstractNumId w:val="4"/>
  </w:num>
  <w:num w:numId="9" w16cid:durableId="1647321773">
    <w:abstractNumId w:val="1"/>
  </w:num>
  <w:num w:numId="10" w16cid:durableId="1177041387">
    <w:abstractNumId w:val="8"/>
  </w:num>
  <w:num w:numId="11" w16cid:durableId="196160160">
    <w:abstractNumId w:val="2"/>
  </w:num>
  <w:num w:numId="12" w16cid:durableId="1429229625">
    <w:abstractNumId w:val="12"/>
  </w:num>
  <w:num w:numId="13" w16cid:durableId="974530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B5"/>
    <w:rsid w:val="000B6607"/>
    <w:rsid w:val="00396904"/>
    <w:rsid w:val="003B4530"/>
    <w:rsid w:val="004020DD"/>
    <w:rsid w:val="0052051F"/>
    <w:rsid w:val="005F30EE"/>
    <w:rsid w:val="007714DB"/>
    <w:rsid w:val="008969D7"/>
    <w:rsid w:val="0093256C"/>
    <w:rsid w:val="00935155"/>
    <w:rsid w:val="00991118"/>
    <w:rsid w:val="009B39A8"/>
    <w:rsid w:val="00A8747E"/>
    <w:rsid w:val="00C67DD8"/>
    <w:rsid w:val="00E16988"/>
    <w:rsid w:val="00EC1DA5"/>
    <w:rsid w:val="00F0280E"/>
    <w:rsid w:val="00F321B5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940B"/>
  <w15:chartTrackingRefBased/>
  <w15:docId w15:val="{406806D3-3D94-4CB5-80AA-6B041DAF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30"/>
  </w:style>
  <w:style w:type="paragraph" w:styleId="2">
    <w:name w:val="heading 2"/>
    <w:basedOn w:val="a"/>
    <w:link w:val="20"/>
    <w:uiPriority w:val="9"/>
    <w:qFormat/>
    <w:rsid w:val="00EC1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1D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EC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1D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6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Основные меры профилактики:</vt:lpstr>
      <vt:lpstr>        Дополнительные меры</vt:lpstr>
      <vt:lpstr>        Раннее лечение снижает риск перехода болезни в хроническую форму, предотвращает 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2026-02-16T09:53:00Z</dcterms:created>
  <dcterms:modified xsi:type="dcterms:W3CDTF">2026-02-16T09:53:00Z</dcterms:modified>
</cp:coreProperties>
</file>